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2FA65" w14:textId="2913E8A0" w:rsidR="001B2722" w:rsidRDefault="001B2722">
      <w:pPr>
        <w:rPr>
          <w:sz w:val="28"/>
          <w:szCs w:val="28"/>
        </w:rPr>
      </w:pPr>
      <w:r>
        <w:rPr>
          <w:sz w:val="28"/>
          <w:szCs w:val="28"/>
        </w:rPr>
        <w:t>GRUPPO DI PISA</w:t>
      </w:r>
    </w:p>
    <w:p w14:paraId="7BCFFB38" w14:textId="74E57CEA" w:rsidR="001B2722" w:rsidRDefault="001B2722">
      <w:pPr>
        <w:rPr>
          <w:sz w:val="28"/>
          <w:szCs w:val="28"/>
        </w:rPr>
      </w:pPr>
    </w:p>
    <w:p w14:paraId="22F61AAA" w14:textId="6E655246" w:rsidR="001B2722" w:rsidRPr="001B2722" w:rsidRDefault="001B2722">
      <w:pPr>
        <w:rPr>
          <w:sz w:val="28"/>
          <w:szCs w:val="28"/>
        </w:rPr>
      </w:pPr>
      <w:r>
        <w:rPr>
          <w:sz w:val="28"/>
          <w:szCs w:val="28"/>
        </w:rPr>
        <w:t>Il gruppo ha dedicato le proprie forze alla diffusione dell’esperanto al mondo esterno, contribuendo ai contatti degli esperantisti toscani con autorità e la stampa.</w:t>
      </w:r>
    </w:p>
    <w:sectPr w:rsidR="001B2722" w:rsidRPr="001B272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722"/>
    <w:rsid w:val="001B2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D210A"/>
  <w15:chartTrackingRefBased/>
  <w15:docId w15:val="{FBC29592-B754-460D-B3A7-40DCB89CA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brazzabeni</dc:creator>
  <cp:keywords/>
  <dc:description/>
  <cp:lastModifiedBy>laura brazzabeni</cp:lastModifiedBy>
  <cp:revision>1</cp:revision>
  <dcterms:created xsi:type="dcterms:W3CDTF">2022-02-05T16:42:00Z</dcterms:created>
  <dcterms:modified xsi:type="dcterms:W3CDTF">2022-02-05T16:45:00Z</dcterms:modified>
</cp:coreProperties>
</file>